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977B" w14:textId="77777777" w:rsidR="001B0FAD" w:rsidRPr="00DF64BE" w:rsidRDefault="00CE5353" w:rsidP="001B0FAD">
      <w:pPr>
        <w:rPr>
          <w:b/>
          <w:i/>
          <w:color w:val="0066CC"/>
          <w:sz w:val="44"/>
          <w:szCs w:val="32"/>
        </w:rPr>
      </w:pPr>
      <w:r w:rsidRPr="00DF64BE">
        <w:rPr>
          <w:noProof/>
          <w:color w:val="0066CC"/>
        </w:rPr>
        <w:drawing>
          <wp:anchor distT="0" distB="0" distL="114300" distR="114300" simplePos="0" relativeHeight="251658240" behindDoc="0" locked="0" layoutInCell="1" allowOverlap="1" wp14:anchorId="11B6DC69" wp14:editId="2F3257A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66950" cy="1333500"/>
            <wp:effectExtent l="0" t="0" r="0" b="0"/>
            <wp:wrapThrough wrapText="bothSides">
              <wp:wrapPolygon edited="0">
                <wp:start x="7624" y="0"/>
                <wp:lineTo x="3630" y="309"/>
                <wp:lineTo x="726" y="2777"/>
                <wp:lineTo x="908" y="4937"/>
                <wp:lineTo x="0" y="8640"/>
                <wp:lineTo x="0" y="13577"/>
                <wp:lineTo x="7442" y="14811"/>
                <wp:lineTo x="7442" y="16663"/>
                <wp:lineTo x="7624" y="19749"/>
                <wp:lineTo x="8168" y="21291"/>
                <wp:lineTo x="13250" y="21291"/>
                <wp:lineTo x="13613" y="19749"/>
                <wp:lineTo x="16155" y="17280"/>
                <wp:lineTo x="16699" y="15429"/>
                <wp:lineTo x="15973" y="14811"/>
                <wp:lineTo x="21418" y="13577"/>
                <wp:lineTo x="21418" y="8640"/>
                <wp:lineTo x="20692" y="4937"/>
                <wp:lineTo x="21055" y="2777"/>
                <wp:lineTo x="17788" y="617"/>
                <wp:lineTo x="13976" y="0"/>
                <wp:lineTo x="7624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4BE">
        <w:rPr>
          <w:noProof/>
          <w:color w:val="0066C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95B4A" wp14:editId="340FF382">
                <wp:simplePos x="0" y="0"/>
                <wp:positionH relativeFrom="margin">
                  <wp:posOffset>3810</wp:posOffset>
                </wp:positionH>
                <wp:positionV relativeFrom="paragraph">
                  <wp:posOffset>634365</wp:posOffset>
                </wp:positionV>
                <wp:extent cx="4352925" cy="1905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529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20AE"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49.95pt" to="343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" strokecolor="#5b9bd5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B0FAD" w:rsidRPr="00DF64BE">
        <w:rPr>
          <w:b/>
          <w:i/>
          <w:color w:val="0066CC"/>
          <w:sz w:val="44"/>
          <w:szCs w:val="32"/>
        </w:rPr>
        <w:t>ПУТЕШЕСТВУЕМ С ИНИЦИАТИВОЙ!</w:t>
      </w:r>
    </w:p>
    <w:p w14:paraId="4868FB83" w14:textId="77777777" w:rsidR="001B0FAD" w:rsidRPr="00DF64BE" w:rsidRDefault="001B0FAD" w:rsidP="001B0FAD">
      <w:pPr>
        <w:rPr>
          <w:b/>
          <w:i/>
          <w:color w:val="0066CC"/>
          <w:szCs w:val="32"/>
        </w:rPr>
      </w:pPr>
      <w:r w:rsidRPr="00DF64BE">
        <w:rPr>
          <w:b/>
          <w:i/>
          <w:color w:val="0066CC"/>
          <w:szCs w:val="32"/>
        </w:rPr>
        <w:t>РТ, г.Казань, ул. Островского, д. 38, офис 301</w:t>
      </w:r>
    </w:p>
    <w:p w14:paraId="7E85B969" w14:textId="77777777" w:rsidR="001B0FAD" w:rsidRPr="00DF64BE" w:rsidRDefault="001B0FAD" w:rsidP="001B0FAD">
      <w:pPr>
        <w:rPr>
          <w:b/>
          <w:i/>
          <w:color w:val="0066CC"/>
          <w:szCs w:val="32"/>
        </w:rPr>
      </w:pPr>
      <w:r w:rsidRPr="00DF64BE">
        <w:rPr>
          <w:b/>
          <w:i/>
          <w:color w:val="0066CC"/>
          <w:szCs w:val="32"/>
        </w:rPr>
        <w:t>www.iniciativa-kzn.ru</w:t>
      </w:r>
    </w:p>
    <w:p w14:paraId="6B26F5C4" w14:textId="77777777" w:rsidR="001B0FAD" w:rsidRPr="00DF64BE" w:rsidRDefault="001B0FAD" w:rsidP="001B0FAD">
      <w:pPr>
        <w:rPr>
          <w:b/>
          <w:i/>
          <w:color w:val="0066CC"/>
          <w:szCs w:val="32"/>
        </w:rPr>
      </w:pPr>
      <w:r w:rsidRPr="00DF64BE">
        <w:rPr>
          <w:b/>
          <w:i/>
          <w:color w:val="0066CC"/>
          <w:szCs w:val="32"/>
        </w:rPr>
        <w:t>Тел. +7(843)238-94-94,</w:t>
      </w:r>
      <w:r w:rsidR="0008200A" w:rsidRPr="00DF64BE">
        <w:rPr>
          <w:b/>
          <w:i/>
          <w:color w:val="0066CC"/>
          <w:szCs w:val="32"/>
        </w:rPr>
        <w:t xml:space="preserve"> +7(960)048-96-15</w:t>
      </w:r>
    </w:p>
    <w:p w14:paraId="50AF4D86" w14:textId="77777777" w:rsidR="001B0FAD" w:rsidRPr="00DF64BE" w:rsidRDefault="001B0FAD" w:rsidP="001B0FAD">
      <w:pPr>
        <w:rPr>
          <w:i/>
          <w:color w:val="0066CC"/>
          <w:szCs w:val="32"/>
        </w:rPr>
      </w:pPr>
      <w:r w:rsidRPr="00DF64BE">
        <w:rPr>
          <w:b/>
          <w:i/>
          <w:color w:val="0066CC"/>
          <w:szCs w:val="32"/>
        </w:rPr>
        <w:t xml:space="preserve">info@iniciativa-kzn.ru </w:t>
      </w:r>
    </w:p>
    <w:p w14:paraId="703DE81E" w14:textId="77777777" w:rsidR="001B0FAD" w:rsidRPr="0008200A" w:rsidRDefault="001B0FAD" w:rsidP="001B0FAD">
      <w:pPr>
        <w:jc w:val="center"/>
        <w:rPr>
          <w:i/>
          <w:color w:val="2E74B5"/>
          <w:sz w:val="28"/>
          <w:szCs w:val="32"/>
        </w:rPr>
      </w:pPr>
    </w:p>
    <w:p w14:paraId="11FEA9F5" w14:textId="7FF2BA34" w:rsidR="00C203EA" w:rsidRPr="00DF64BE" w:rsidRDefault="001B0FAD" w:rsidP="00C203EA">
      <w:pPr>
        <w:jc w:val="center"/>
        <w:rPr>
          <w:b/>
          <w:color w:val="0066CC"/>
          <w:sz w:val="30"/>
          <w:szCs w:val="30"/>
        </w:rPr>
      </w:pPr>
      <w:r w:rsidRPr="00DF64BE">
        <w:rPr>
          <w:b/>
          <w:color w:val="0066CC"/>
          <w:sz w:val="30"/>
          <w:szCs w:val="30"/>
        </w:rPr>
        <w:t xml:space="preserve">ПРОГРАММА </w:t>
      </w:r>
      <w:r w:rsidR="003858CD" w:rsidRPr="00DF64BE">
        <w:rPr>
          <w:b/>
          <w:color w:val="0066CC"/>
          <w:sz w:val="30"/>
          <w:szCs w:val="30"/>
        </w:rPr>
        <w:t>ЭКСКУРСИИ В</w:t>
      </w:r>
      <w:r w:rsidRPr="00DF64BE">
        <w:rPr>
          <w:b/>
          <w:color w:val="0066CC"/>
          <w:sz w:val="30"/>
          <w:szCs w:val="30"/>
        </w:rPr>
        <w:t xml:space="preserve"> БОЛГАР</w:t>
      </w:r>
      <w:r w:rsidR="003858CD" w:rsidRPr="00DF64BE">
        <w:rPr>
          <w:b/>
          <w:color w:val="0066CC"/>
          <w:sz w:val="30"/>
          <w:szCs w:val="30"/>
        </w:rPr>
        <w:t xml:space="preserve"> </w:t>
      </w:r>
      <w:r w:rsidRPr="00DF64BE">
        <w:rPr>
          <w:b/>
          <w:color w:val="0066CC"/>
          <w:sz w:val="30"/>
          <w:szCs w:val="30"/>
        </w:rPr>
        <w:br/>
        <w:t>(ДЛИТЕЛЬНОСТЬ 1</w:t>
      </w:r>
      <w:r w:rsidR="00DF64BE">
        <w:rPr>
          <w:b/>
          <w:color w:val="0066CC"/>
          <w:sz w:val="30"/>
          <w:szCs w:val="30"/>
        </w:rPr>
        <w:t>0</w:t>
      </w:r>
      <w:r w:rsidRPr="00DF64BE">
        <w:rPr>
          <w:b/>
          <w:color w:val="0066CC"/>
          <w:sz w:val="30"/>
          <w:szCs w:val="30"/>
        </w:rPr>
        <w:t xml:space="preserve"> ЧАСОВ)</w:t>
      </w:r>
    </w:p>
    <w:p w14:paraId="71CAD492" w14:textId="77777777" w:rsidR="00C744AE" w:rsidRPr="0008200A" w:rsidRDefault="009545E8" w:rsidP="00C744AE">
      <w:pPr>
        <w:pStyle w:val="a5"/>
        <w:spacing w:before="0" w:beforeAutospacing="0" w:after="0" w:afterAutospacing="0"/>
        <w:ind w:firstLine="567"/>
        <w:jc w:val="both"/>
        <w:rPr>
          <w:color w:val="C45911"/>
          <w:sz w:val="26"/>
          <w:szCs w:val="26"/>
        </w:rPr>
      </w:pPr>
      <w:r w:rsidRPr="0008200A">
        <w:rPr>
          <w:color w:val="C45911"/>
          <w:sz w:val="26"/>
          <w:szCs w:val="26"/>
        </w:rPr>
        <w:t>Приглашаем Вас посетить Болгарский историко-архитектурный музей-заповедник памятник средневекового мусульманского зодчества, уникальный и единственный образец болгаро-татарской архитектуры середины XIII-XIV вв.</w:t>
      </w:r>
    </w:p>
    <w:p w14:paraId="0D49EA91" w14:textId="77777777" w:rsidR="009545E8" w:rsidRPr="0008200A" w:rsidRDefault="009545E8" w:rsidP="00C744AE">
      <w:pPr>
        <w:pStyle w:val="a5"/>
        <w:spacing w:before="0" w:beforeAutospacing="0" w:after="0" w:afterAutospacing="0"/>
        <w:ind w:firstLine="567"/>
        <w:jc w:val="both"/>
        <w:rPr>
          <w:rStyle w:val="a6"/>
          <w:color w:val="C45911"/>
          <w:sz w:val="26"/>
          <w:szCs w:val="26"/>
        </w:rPr>
      </w:pPr>
      <w:r w:rsidRPr="0008200A">
        <w:rPr>
          <w:rStyle w:val="a6"/>
          <w:color w:val="C45911"/>
          <w:sz w:val="26"/>
          <w:szCs w:val="26"/>
        </w:rPr>
        <w:t xml:space="preserve">Древнее городище </w:t>
      </w:r>
      <w:r w:rsidR="00C21785" w:rsidRPr="0008200A">
        <w:rPr>
          <w:rStyle w:val="a6"/>
          <w:color w:val="C45911"/>
          <w:sz w:val="26"/>
          <w:szCs w:val="26"/>
        </w:rPr>
        <w:t>«</w:t>
      </w:r>
      <w:r w:rsidRPr="0008200A">
        <w:rPr>
          <w:rStyle w:val="a6"/>
          <w:color w:val="C45911"/>
          <w:sz w:val="26"/>
          <w:szCs w:val="26"/>
        </w:rPr>
        <w:t>Великий Булгар</w:t>
      </w:r>
      <w:r w:rsidR="00C21785" w:rsidRPr="0008200A">
        <w:rPr>
          <w:rStyle w:val="a6"/>
          <w:color w:val="C45911"/>
          <w:sz w:val="26"/>
          <w:szCs w:val="26"/>
        </w:rPr>
        <w:t>»</w:t>
      </w:r>
      <w:r w:rsidRPr="0008200A">
        <w:rPr>
          <w:rStyle w:val="a6"/>
          <w:color w:val="C45911"/>
          <w:sz w:val="26"/>
          <w:szCs w:val="26"/>
        </w:rPr>
        <w:t>, образованное в десятом веке, было одним из наиболее крупных городов волжских булгар до тринадцатого века, а в четырнадцатом веке (после уничтожения Билярска) стало центром Булгарского</w:t>
      </w:r>
      <w:r w:rsidR="00C744AE" w:rsidRPr="0008200A">
        <w:rPr>
          <w:rStyle w:val="a6"/>
          <w:color w:val="C45911"/>
          <w:sz w:val="26"/>
          <w:szCs w:val="26"/>
        </w:rPr>
        <w:t xml:space="preserve"> </w:t>
      </w:r>
      <w:r w:rsidRPr="0008200A">
        <w:rPr>
          <w:rStyle w:val="a6"/>
          <w:color w:val="C45911"/>
          <w:sz w:val="26"/>
          <w:szCs w:val="26"/>
        </w:rPr>
        <w:t>края. Однако, в 1361 году о</w:t>
      </w:r>
      <w:r w:rsidR="00C744AE" w:rsidRPr="0008200A">
        <w:rPr>
          <w:rStyle w:val="a6"/>
          <w:color w:val="C45911"/>
          <w:sz w:val="26"/>
          <w:szCs w:val="26"/>
        </w:rPr>
        <w:t>н был разрушен золотоордынским </w:t>
      </w:r>
      <w:r w:rsidRPr="0008200A">
        <w:rPr>
          <w:rStyle w:val="a6"/>
          <w:color w:val="C45911"/>
          <w:sz w:val="26"/>
          <w:szCs w:val="26"/>
        </w:rPr>
        <w:t>князем Булат-Тимуром. Позже город многократно восстанавливался, но в 1431 году его вновь разрушил воевода Фёдор Пестрый, после чего жители покинули его.</w:t>
      </w:r>
    </w:p>
    <w:p w14:paraId="67B86429" w14:textId="77777777" w:rsidR="009545E8" w:rsidRPr="0008200A" w:rsidRDefault="009545E8" w:rsidP="00C744AE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color w:val="C45911"/>
          <w:sz w:val="26"/>
          <w:szCs w:val="26"/>
        </w:rPr>
      </w:pPr>
      <w:r w:rsidRPr="0008200A">
        <w:rPr>
          <w:rStyle w:val="a6"/>
          <w:color w:val="C45911"/>
          <w:sz w:val="26"/>
          <w:szCs w:val="26"/>
        </w:rPr>
        <w:t>На 38-й сессии Комитета Всемирного наследия 23 июня 2014 года было принято решение включить Болгарский историко-археологический комплекс в Список Всемирного наследия ЮНЕСКО.</w:t>
      </w:r>
    </w:p>
    <w:p w14:paraId="27E76E89" w14:textId="77777777" w:rsidR="009545E8" w:rsidRPr="0008200A" w:rsidRDefault="009545E8" w:rsidP="00C744AE">
      <w:pPr>
        <w:pStyle w:val="a5"/>
        <w:spacing w:before="0" w:beforeAutospacing="0" w:after="0" w:afterAutospacing="0"/>
        <w:ind w:firstLine="567"/>
        <w:jc w:val="both"/>
        <w:rPr>
          <w:color w:val="C45911"/>
          <w:sz w:val="26"/>
          <w:szCs w:val="26"/>
        </w:rPr>
      </w:pPr>
      <w:r w:rsidRPr="0008200A">
        <w:rPr>
          <w:rStyle w:val="a6"/>
          <w:color w:val="C45911"/>
          <w:sz w:val="26"/>
          <w:szCs w:val="26"/>
        </w:rPr>
        <w:t>Сегодня Болгарский музей-заповедник – это 424 гектара земли, 110 тысяч единиц в фондах хранения, более 170 музейных работников.</w:t>
      </w:r>
    </w:p>
    <w:p w14:paraId="748837FC" w14:textId="77777777" w:rsidR="009545E8" w:rsidRDefault="009545E8" w:rsidP="00C744AE">
      <w:pPr>
        <w:pStyle w:val="a5"/>
        <w:spacing w:before="0" w:beforeAutospacing="0" w:after="0" w:afterAutospacing="0"/>
        <w:ind w:firstLine="567"/>
        <w:jc w:val="both"/>
        <w:rPr>
          <w:color w:val="C45911"/>
          <w:sz w:val="26"/>
          <w:szCs w:val="26"/>
        </w:rPr>
      </w:pPr>
      <w:r w:rsidRPr="0008200A">
        <w:rPr>
          <w:color w:val="C45911"/>
          <w:sz w:val="26"/>
          <w:szCs w:val="26"/>
        </w:rPr>
        <w:t>Болгарское городище не имеет аналогов в мире как ценный исторический памятник. Он свидетельствует об исчезнувших государствах (Волжская Булгария, Золотая Орда), их культуре и жизненном укладе наших предков.</w:t>
      </w:r>
    </w:p>
    <w:p w14:paraId="28D8C3EC" w14:textId="77777777" w:rsidR="0008200A" w:rsidRPr="0008200A" w:rsidRDefault="0008200A" w:rsidP="00C744AE">
      <w:pPr>
        <w:pStyle w:val="a5"/>
        <w:spacing w:before="0" w:beforeAutospacing="0" w:after="0" w:afterAutospacing="0"/>
        <w:ind w:firstLine="567"/>
        <w:jc w:val="both"/>
        <w:rPr>
          <w:color w:val="C45911"/>
          <w:sz w:val="26"/>
          <w:szCs w:val="26"/>
        </w:rPr>
      </w:pPr>
    </w:p>
    <w:tbl>
      <w:tblPr>
        <w:tblW w:w="10800" w:type="dxa"/>
        <w:tblInd w:w="-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4770"/>
      </w:tblGrid>
      <w:tr w:rsidR="009545E8" w14:paraId="37109C15" w14:textId="77777777" w:rsidTr="00B26F35">
        <w:tc>
          <w:tcPr>
            <w:tcW w:w="10800" w:type="dxa"/>
            <w:gridSpan w:val="2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E0F480" w14:textId="3C950D76" w:rsidR="009545E8" w:rsidRPr="0008200A" w:rsidRDefault="009545E8">
            <w:pPr>
              <w:jc w:val="center"/>
              <w:rPr>
                <w:color w:val="2E74B5"/>
              </w:rPr>
            </w:pPr>
            <w:r w:rsidRPr="0008200A">
              <w:rPr>
                <w:color w:val="000000"/>
                <w:szCs w:val="28"/>
              </w:rPr>
              <w:t>   </w:t>
            </w:r>
            <w:r w:rsidR="001B0FAD" w:rsidRPr="00DF64BE">
              <w:rPr>
                <w:rStyle w:val="a6"/>
                <w:color w:val="0066CC"/>
                <w:szCs w:val="28"/>
              </w:rPr>
              <w:t>СТОИМОСТЬ 1</w:t>
            </w:r>
            <w:r w:rsidR="00DF64BE">
              <w:rPr>
                <w:rStyle w:val="a6"/>
                <w:color w:val="0066CC"/>
                <w:szCs w:val="28"/>
              </w:rPr>
              <w:t>0</w:t>
            </w:r>
            <w:r w:rsidR="001B0FAD" w:rsidRPr="00DF64BE">
              <w:rPr>
                <w:rStyle w:val="a6"/>
                <w:color w:val="0066CC"/>
                <w:szCs w:val="28"/>
              </w:rPr>
              <w:t>-ТИ ЧАСОВО</w:t>
            </w:r>
            <w:r w:rsidR="00DF64BE">
              <w:rPr>
                <w:rStyle w:val="a6"/>
                <w:color w:val="0066CC"/>
                <w:szCs w:val="28"/>
              </w:rPr>
              <w:t>Й ЭКСКУРСИИ</w:t>
            </w:r>
          </w:p>
        </w:tc>
      </w:tr>
      <w:tr w:rsidR="0061323F" w14:paraId="0A5173A8" w14:textId="77777777" w:rsidTr="009725D1">
        <w:trPr>
          <w:trHeight w:val="187"/>
        </w:trPr>
        <w:tc>
          <w:tcPr>
            <w:tcW w:w="6030" w:type="dxa"/>
            <w:vMerge w:val="restart"/>
            <w:tcBorders>
              <w:top w:val="double" w:sz="4" w:space="0" w:color="ED7D31"/>
              <w:left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3409358" w14:textId="77777777" w:rsidR="0061323F" w:rsidRPr="0008200A" w:rsidRDefault="0061323F" w:rsidP="003858CD">
            <w:pPr>
              <w:pStyle w:val="a5"/>
              <w:spacing w:before="0" w:beforeAutospacing="0" w:after="0" w:afterAutospacing="0"/>
              <w:rPr>
                <w:color w:val="C45911"/>
                <w:szCs w:val="28"/>
              </w:rPr>
            </w:pPr>
            <w:proofErr w:type="spellStart"/>
            <w:r w:rsidRPr="0008200A">
              <w:rPr>
                <w:color w:val="C45911"/>
                <w:szCs w:val="28"/>
              </w:rPr>
              <w:t>Автобусно</w:t>
            </w:r>
            <w:proofErr w:type="spellEnd"/>
            <w:r w:rsidRPr="0008200A">
              <w:rPr>
                <w:color w:val="C45911"/>
                <w:szCs w:val="28"/>
              </w:rPr>
              <w:t>-экскурсионное обслуживание на группу</w:t>
            </w:r>
          </w:p>
          <w:p w14:paraId="2F6155E9" w14:textId="77777777" w:rsidR="0061323F" w:rsidRPr="0008200A" w:rsidRDefault="0061323F" w:rsidP="00E62DC0">
            <w:pPr>
              <w:pStyle w:val="a5"/>
              <w:spacing w:before="0" w:beforeAutospacing="0" w:after="0" w:afterAutospacing="0"/>
              <w:rPr>
                <w:color w:val="C45911"/>
              </w:rPr>
            </w:pPr>
            <w:r w:rsidRPr="0008200A">
              <w:rPr>
                <w:color w:val="C45911"/>
                <w:szCs w:val="28"/>
              </w:rPr>
              <w:t>(Комфортабельный автобус с микрофоном, путевая информация)</w:t>
            </w:r>
          </w:p>
        </w:tc>
        <w:tc>
          <w:tcPr>
            <w:tcW w:w="477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29954D" w14:textId="77777777" w:rsidR="0061323F" w:rsidRPr="0008200A" w:rsidRDefault="0061323F" w:rsidP="003858CD">
            <w:pPr>
              <w:jc w:val="center"/>
              <w:rPr>
                <w:b/>
                <w:color w:val="C45911"/>
              </w:rPr>
            </w:pPr>
            <w:r w:rsidRPr="0008200A">
              <w:rPr>
                <w:b/>
                <w:color w:val="C45911"/>
                <w:szCs w:val="28"/>
              </w:rPr>
              <w:t>42-47 чел.</w:t>
            </w:r>
          </w:p>
        </w:tc>
      </w:tr>
      <w:tr w:rsidR="0061323F" w14:paraId="7DB3953A" w14:textId="77777777" w:rsidTr="00311C9A">
        <w:trPr>
          <w:trHeight w:val="208"/>
        </w:trPr>
        <w:tc>
          <w:tcPr>
            <w:tcW w:w="6030" w:type="dxa"/>
            <w:vMerge/>
            <w:tcBorders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1CEAED9" w14:textId="77777777" w:rsidR="0061323F" w:rsidRPr="0008200A" w:rsidRDefault="0061323F" w:rsidP="003858CD">
            <w:pPr>
              <w:pStyle w:val="a5"/>
              <w:spacing w:before="0" w:beforeAutospacing="0" w:after="0" w:afterAutospacing="0"/>
              <w:rPr>
                <w:color w:val="C45911"/>
                <w:szCs w:val="28"/>
              </w:rPr>
            </w:pPr>
          </w:p>
        </w:tc>
        <w:tc>
          <w:tcPr>
            <w:tcW w:w="477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116AB3A" w14:textId="7118949D" w:rsidR="0061323F" w:rsidRPr="0008200A" w:rsidRDefault="00616428" w:rsidP="005A24D4">
            <w:pPr>
              <w:jc w:val="center"/>
              <w:rPr>
                <w:b/>
                <w:color w:val="C45911"/>
              </w:rPr>
            </w:pPr>
            <w:r>
              <w:rPr>
                <w:b/>
                <w:color w:val="C45911"/>
                <w:szCs w:val="28"/>
              </w:rPr>
              <w:t>4</w:t>
            </w:r>
            <w:r w:rsidR="00DF64BE">
              <w:rPr>
                <w:b/>
                <w:color w:val="C45911"/>
                <w:szCs w:val="28"/>
              </w:rPr>
              <w:t>8</w:t>
            </w:r>
            <w:r w:rsidR="0061323F">
              <w:rPr>
                <w:b/>
                <w:color w:val="C45911"/>
                <w:szCs w:val="28"/>
              </w:rPr>
              <w:t xml:space="preserve"> </w:t>
            </w:r>
            <w:r w:rsidR="0061323F" w:rsidRPr="0008200A">
              <w:rPr>
                <w:b/>
                <w:color w:val="C45911"/>
                <w:szCs w:val="28"/>
              </w:rPr>
              <w:t>000 руб.</w:t>
            </w:r>
          </w:p>
        </w:tc>
      </w:tr>
      <w:tr w:rsidR="003858CD" w14:paraId="1A42D025" w14:textId="77777777" w:rsidTr="0008200A">
        <w:trPr>
          <w:trHeight w:val="208"/>
        </w:trPr>
        <w:tc>
          <w:tcPr>
            <w:tcW w:w="10800" w:type="dxa"/>
            <w:gridSpan w:val="2"/>
            <w:tcBorders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D70C502" w14:textId="77777777" w:rsidR="003858CD" w:rsidRPr="0008200A" w:rsidRDefault="003858CD" w:rsidP="003858CD">
            <w:pPr>
              <w:jc w:val="center"/>
              <w:rPr>
                <w:b/>
                <w:color w:val="2E74B5"/>
                <w:szCs w:val="28"/>
              </w:rPr>
            </w:pPr>
            <w:r w:rsidRPr="00DF64BE">
              <w:rPr>
                <w:b/>
                <w:color w:val="0066CC"/>
                <w:szCs w:val="28"/>
              </w:rPr>
              <w:t>ДОПОЛНИТЕЛЬНО ОПЛАЧИВАЕТСЯ</w:t>
            </w:r>
          </w:p>
        </w:tc>
      </w:tr>
      <w:tr w:rsidR="009545E8" w14:paraId="397445D5" w14:textId="77777777" w:rsidTr="0008200A">
        <w:tc>
          <w:tcPr>
            <w:tcW w:w="603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037DD02" w14:textId="77777777" w:rsidR="009545E8" w:rsidRPr="0008200A" w:rsidRDefault="00C744AE">
            <w:pPr>
              <w:rPr>
                <w:color w:val="C45911"/>
              </w:rPr>
            </w:pPr>
            <w:r w:rsidRPr="0008200A">
              <w:rPr>
                <w:color w:val="C45911"/>
                <w:szCs w:val="28"/>
              </w:rPr>
              <w:t> О</w:t>
            </w:r>
            <w:r w:rsidR="009545E8" w:rsidRPr="0008200A">
              <w:rPr>
                <w:color w:val="C45911"/>
                <w:szCs w:val="28"/>
              </w:rPr>
              <w:t>бед</w:t>
            </w:r>
          </w:p>
        </w:tc>
        <w:tc>
          <w:tcPr>
            <w:tcW w:w="477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A2646BB" w14:textId="5B6EBFEA" w:rsidR="009545E8" w:rsidRPr="0008200A" w:rsidRDefault="009545E8" w:rsidP="0079314B">
            <w:pPr>
              <w:rPr>
                <w:b/>
                <w:color w:val="C45911"/>
              </w:rPr>
            </w:pPr>
            <w:r w:rsidRPr="0008200A">
              <w:rPr>
                <w:b/>
                <w:color w:val="C45911"/>
                <w:szCs w:val="28"/>
              </w:rPr>
              <w:t xml:space="preserve"> от </w:t>
            </w:r>
            <w:r w:rsidR="00DF64BE">
              <w:rPr>
                <w:b/>
                <w:color w:val="C45911"/>
                <w:szCs w:val="28"/>
              </w:rPr>
              <w:t>4</w:t>
            </w:r>
            <w:r w:rsidR="004E484D">
              <w:rPr>
                <w:b/>
                <w:color w:val="C45911"/>
                <w:szCs w:val="28"/>
              </w:rPr>
              <w:t>0</w:t>
            </w:r>
            <w:r w:rsidRPr="0008200A">
              <w:rPr>
                <w:b/>
                <w:color w:val="C45911"/>
                <w:szCs w:val="28"/>
              </w:rPr>
              <w:t>0 руб./чел</w:t>
            </w:r>
          </w:p>
        </w:tc>
      </w:tr>
      <w:tr w:rsidR="009545E8" w14:paraId="1F61A93B" w14:textId="77777777" w:rsidTr="0008200A">
        <w:tc>
          <w:tcPr>
            <w:tcW w:w="603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CA7C450" w14:textId="01A4DC4A" w:rsidR="009545E8" w:rsidRPr="0008200A" w:rsidRDefault="00C744AE" w:rsidP="004F7D13">
            <w:pPr>
              <w:contextualSpacing/>
              <w:rPr>
                <w:color w:val="C45911"/>
              </w:rPr>
            </w:pPr>
            <w:r w:rsidRPr="0008200A">
              <w:rPr>
                <w:color w:val="C45911"/>
                <w:szCs w:val="28"/>
              </w:rPr>
              <w:t>Э</w:t>
            </w:r>
            <w:r w:rsidR="009545E8" w:rsidRPr="0008200A">
              <w:rPr>
                <w:color w:val="C45911"/>
                <w:szCs w:val="28"/>
              </w:rPr>
              <w:t>кскурсия по Болгарско</w:t>
            </w:r>
            <w:r w:rsidR="003858CD" w:rsidRPr="0008200A">
              <w:rPr>
                <w:color w:val="C45911"/>
                <w:szCs w:val="28"/>
              </w:rPr>
              <w:t>му музею-заповеднику по маршруту</w:t>
            </w:r>
            <w:r w:rsidR="009545E8" w:rsidRPr="0008200A">
              <w:rPr>
                <w:color w:val="C45911"/>
                <w:szCs w:val="28"/>
              </w:rPr>
              <w:t>№1</w:t>
            </w:r>
            <w:r w:rsidR="003858CD" w:rsidRPr="0008200A">
              <w:rPr>
                <w:color w:val="C45911"/>
                <w:szCs w:val="28"/>
              </w:rPr>
              <w:t>: Музей болгарской цивилизации, Музей Корана (Памятный знак в честь принятия ислама волжскими булгарами 922 году), Болгарское городище</w:t>
            </w:r>
            <w:r w:rsidR="00DF64BE">
              <w:rPr>
                <w:color w:val="C45911"/>
                <w:szCs w:val="28"/>
              </w:rPr>
              <w:t>-</w:t>
            </w:r>
            <w:r w:rsidR="00DF64BE">
              <w:rPr>
                <w:color w:val="C45911"/>
              </w:rPr>
              <w:t>центральная часть</w:t>
            </w:r>
            <w:r w:rsidR="003858CD" w:rsidRPr="0008200A">
              <w:rPr>
                <w:color w:val="C45911"/>
                <w:szCs w:val="28"/>
              </w:rPr>
              <w:t>.</w:t>
            </w:r>
            <w:r w:rsidR="004F7D13">
              <w:rPr>
                <w:color w:val="C45911"/>
                <w:szCs w:val="28"/>
              </w:rPr>
              <w:t xml:space="preserve"> (</w:t>
            </w:r>
            <w:r w:rsidR="00DF64BE">
              <w:rPr>
                <w:color w:val="C45911"/>
                <w:szCs w:val="28"/>
              </w:rPr>
              <w:t>2</w:t>
            </w:r>
            <w:r w:rsidR="00DF64BE">
              <w:rPr>
                <w:color w:val="C45911"/>
              </w:rPr>
              <w:t>,5</w:t>
            </w:r>
            <w:r w:rsidR="004F7D13">
              <w:rPr>
                <w:color w:val="C45911"/>
                <w:szCs w:val="28"/>
              </w:rPr>
              <w:t xml:space="preserve"> часа)</w:t>
            </w:r>
          </w:p>
        </w:tc>
        <w:tc>
          <w:tcPr>
            <w:tcW w:w="477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B22F2EE" w14:textId="1F97B919" w:rsidR="003858CD" w:rsidRPr="0008200A" w:rsidRDefault="003858CD" w:rsidP="0008200A">
            <w:pPr>
              <w:contextualSpacing/>
              <w:rPr>
                <w:b/>
                <w:color w:val="C45911"/>
                <w:szCs w:val="21"/>
              </w:rPr>
            </w:pPr>
            <w:r w:rsidRPr="0008200A">
              <w:rPr>
                <w:b/>
                <w:color w:val="C45911"/>
                <w:szCs w:val="21"/>
              </w:rPr>
              <w:t xml:space="preserve">Взрослые - </w:t>
            </w:r>
            <w:r w:rsidR="00DF64BE">
              <w:rPr>
                <w:b/>
                <w:color w:val="C45911"/>
                <w:szCs w:val="21"/>
              </w:rPr>
              <w:t>6</w:t>
            </w:r>
            <w:r w:rsidR="004F7D13">
              <w:rPr>
                <w:b/>
                <w:color w:val="C45911"/>
                <w:szCs w:val="21"/>
              </w:rPr>
              <w:t>0</w:t>
            </w:r>
            <w:r w:rsidRPr="0008200A">
              <w:rPr>
                <w:b/>
                <w:color w:val="C45911"/>
                <w:szCs w:val="21"/>
              </w:rPr>
              <w:t>0 руб./чел.</w:t>
            </w:r>
          </w:p>
          <w:p w14:paraId="56CE3AF9" w14:textId="3B7453F7" w:rsidR="009545E8" w:rsidRDefault="004F7D13" w:rsidP="0008200A">
            <w:pPr>
              <w:contextualSpacing/>
              <w:rPr>
                <w:b/>
                <w:color w:val="C45911"/>
                <w:szCs w:val="21"/>
              </w:rPr>
            </w:pPr>
            <w:r>
              <w:rPr>
                <w:b/>
                <w:color w:val="C45911"/>
                <w:szCs w:val="21"/>
              </w:rPr>
              <w:t>С</w:t>
            </w:r>
            <w:r w:rsidR="003858CD" w:rsidRPr="0008200A">
              <w:rPr>
                <w:b/>
                <w:color w:val="C45911"/>
                <w:szCs w:val="21"/>
              </w:rPr>
              <w:t xml:space="preserve">туденты, пенсионеры - </w:t>
            </w:r>
            <w:r w:rsidR="00DF64BE">
              <w:rPr>
                <w:b/>
                <w:color w:val="C45911"/>
                <w:szCs w:val="21"/>
              </w:rPr>
              <w:t>40</w:t>
            </w:r>
            <w:r w:rsidR="003858CD" w:rsidRPr="0008200A">
              <w:rPr>
                <w:b/>
                <w:color w:val="C45911"/>
                <w:szCs w:val="21"/>
              </w:rPr>
              <w:t>0 руб./чел.</w:t>
            </w:r>
          </w:p>
          <w:p w14:paraId="40B94A3C" w14:textId="6824F926" w:rsidR="004F7D13" w:rsidRPr="0008200A" w:rsidRDefault="004F7D13" w:rsidP="0008200A">
            <w:pPr>
              <w:contextualSpacing/>
              <w:rPr>
                <w:b/>
                <w:color w:val="C45911"/>
              </w:rPr>
            </w:pPr>
            <w:r>
              <w:rPr>
                <w:b/>
                <w:color w:val="C45911"/>
                <w:szCs w:val="21"/>
              </w:rPr>
              <w:t xml:space="preserve">Школьники – </w:t>
            </w:r>
            <w:r w:rsidR="00DF64BE">
              <w:rPr>
                <w:b/>
                <w:color w:val="C45911"/>
                <w:szCs w:val="21"/>
              </w:rPr>
              <w:t>30</w:t>
            </w:r>
            <w:r>
              <w:rPr>
                <w:b/>
                <w:color w:val="C45911"/>
                <w:szCs w:val="21"/>
              </w:rPr>
              <w:t>0 руб./чел.</w:t>
            </w:r>
          </w:p>
        </w:tc>
      </w:tr>
      <w:tr w:rsidR="004F7D13" w14:paraId="5134D45A" w14:textId="77777777" w:rsidTr="0008200A">
        <w:tc>
          <w:tcPr>
            <w:tcW w:w="603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A5F037" w14:textId="49E869D2" w:rsidR="004F7D13" w:rsidRPr="0008200A" w:rsidRDefault="004F7D13" w:rsidP="004F7D13">
            <w:pPr>
              <w:contextualSpacing/>
              <w:rPr>
                <w:color w:val="C45911"/>
                <w:szCs w:val="28"/>
              </w:rPr>
            </w:pPr>
            <w:r w:rsidRPr="0008200A">
              <w:rPr>
                <w:color w:val="C45911"/>
                <w:szCs w:val="28"/>
              </w:rPr>
              <w:t>Экскурсия по Болгарскому музею-заповеднику по маршруту№</w:t>
            </w:r>
            <w:r>
              <w:rPr>
                <w:color w:val="C45911"/>
                <w:szCs w:val="28"/>
              </w:rPr>
              <w:t>2</w:t>
            </w:r>
            <w:r w:rsidRPr="0008200A">
              <w:rPr>
                <w:color w:val="C45911"/>
                <w:szCs w:val="28"/>
              </w:rPr>
              <w:t>: Музей болгарской цивилизации, Болгарское городище</w:t>
            </w:r>
            <w:r w:rsidR="00DF64BE">
              <w:rPr>
                <w:color w:val="C45911"/>
                <w:szCs w:val="28"/>
              </w:rPr>
              <w:t>-</w:t>
            </w:r>
            <w:r w:rsidR="00DF64BE">
              <w:rPr>
                <w:color w:val="C45911"/>
              </w:rPr>
              <w:t>центральная часть</w:t>
            </w:r>
            <w:r w:rsidRPr="0008200A">
              <w:rPr>
                <w:color w:val="C45911"/>
                <w:szCs w:val="28"/>
              </w:rPr>
              <w:t>.</w:t>
            </w:r>
            <w:r>
              <w:rPr>
                <w:color w:val="C45911"/>
                <w:szCs w:val="28"/>
              </w:rPr>
              <w:t xml:space="preserve"> (2</w:t>
            </w:r>
            <w:r w:rsidR="00DF64BE">
              <w:rPr>
                <w:color w:val="C45911"/>
                <w:szCs w:val="28"/>
              </w:rPr>
              <w:t xml:space="preserve"> </w:t>
            </w:r>
            <w:r>
              <w:rPr>
                <w:color w:val="C45911"/>
                <w:szCs w:val="28"/>
              </w:rPr>
              <w:t>часа)</w:t>
            </w:r>
          </w:p>
        </w:tc>
        <w:tc>
          <w:tcPr>
            <w:tcW w:w="477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8FD0ECC" w14:textId="12D0CB9E" w:rsidR="004F7D13" w:rsidRPr="0008200A" w:rsidRDefault="004F7D13" w:rsidP="004F7D13">
            <w:pPr>
              <w:contextualSpacing/>
              <w:rPr>
                <w:b/>
                <w:color w:val="C45911"/>
                <w:szCs w:val="21"/>
              </w:rPr>
            </w:pPr>
            <w:r w:rsidRPr="0008200A">
              <w:rPr>
                <w:b/>
                <w:color w:val="C45911"/>
                <w:szCs w:val="21"/>
              </w:rPr>
              <w:t xml:space="preserve">Взрослые - </w:t>
            </w:r>
            <w:r w:rsidR="00DF64BE">
              <w:rPr>
                <w:b/>
                <w:color w:val="C45911"/>
                <w:szCs w:val="21"/>
              </w:rPr>
              <w:t>40</w:t>
            </w:r>
            <w:r w:rsidRPr="0008200A">
              <w:rPr>
                <w:b/>
                <w:color w:val="C45911"/>
                <w:szCs w:val="21"/>
              </w:rPr>
              <w:t>0 руб./чел.</w:t>
            </w:r>
          </w:p>
          <w:p w14:paraId="1F2D9762" w14:textId="6179E80A" w:rsidR="004F7D13" w:rsidRDefault="004F7D13" w:rsidP="004F7D13">
            <w:pPr>
              <w:contextualSpacing/>
              <w:rPr>
                <w:b/>
                <w:color w:val="C45911"/>
                <w:szCs w:val="21"/>
              </w:rPr>
            </w:pPr>
            <w:r>
              <w:rPr>
                <w:b/>
                <w:color w:val="C45911"/>
                <w:szCs w:val="21"/>
              </w:rPr>
              <w:t>С</w:t>
            </w:r>
            <w:r w:rsidRPr="0008200A">
              <w:rPr>
                <w:b/>
                <w:color w:val="C45911"/>
                <w:szCs w:val="21"/>
              </w:rPr>
              <w:t xml:space="preserve">туденты, пенсионеры - </w:t>
            </w:r>
            <w:r w:rsidR="00DF64BE">
              <w:rPr>
                <w:b/>
                <w:color w:val="C45911"/>
                <w:szCs w:val="21"/>
              </w:rPr>
              <w:t>30</w:t>
            </w:r>
            <w:r w:rsidRPr="0008200A">
              <w:rPr>
                <w:b/>
                <w:color w:val="C45911"/>
                <w:szCs w:val="21"/>
              </w:rPr>
              <w:t>0 руб./чел.</w:t>
            </w:r>
          </w:p>
          <w:p w14:paraId="33153F94" w14:textId="6399C23F" w:rsidR="004F7D13" w:rsidRPr="0008200A" w:rsidRDefault="004F7D13" w:rsidP="004F7D13">
            <w:pPr>
              <w:contextualSpacing/>
              <w:rPr>
                <w:b/>
                <w:color w:val="C45911"/>
                <w:szCs w:val="21"/>
              </w:rPr>
            </w:pPr>
            <w:r>
              <w:rPr>
                <w:b/>
                <w:color w:val="C45911"/>
                <w:szCs w:val="21"/>
              </w:rPr>
              <w:t xml:space="preserve">Школьники – </w:t>
            </w:r>
            <w:r w:rsidR="00DF64BE">
              <w:rPr>
                <w:b/>
                <w:color w:val="C45911"/>
                <w:szCs w:val="21"/>
              </w:rPr>
              <w:t>20</w:t>
            </w:r>
            <w:r>
              <w:rPr>
                <w:b/>
                <w:color w:val="C45911"/>
                <w:szCs w:val="21"/>
              </w:rPr>
              <w:t>0 руб./чел.</w:t>
            </w:r>
          </w:p>
        </w:tc>
      </w:tr>
    </w:tbl>
    <w:p w14:paraId="72C35463" w14:textId="77777777" w:rsidR="0008200A" w:rsidRPr="00DF64BE" w:rsidRDefault="0008200A" w:rsidP="0008200A">
      <w:pPr>
        <w:pStyle w:val="a5"/>
        <w:spacing w:before="0" w:beforeAutospacing="0" w:after="0" w:afterAutospacing="0"/>
        <w:jc w:val="center"/>
        <w:rPr>
          <w:rStyle w:val="a6"/>
          <w:i/>
          <w:iCs/>
          <w:color w:val="0066CC"/>
          <w:sz w:val="28"/>
          <w:szCs w:val="28"/>
        </w:rPr>
      </w:pPr>
      <w:r w:rsidRPr="00DF64BE">
        <w:rPr>
          <w:rStyle w:val="a6"/>
          <w:i/>
          <w:iCs/>
          <w:color w:val="0066CC"/>
          <w:sz w:val="28"/>
          <w:szCs w:val="28"/>
        </w:rPr>
        <w:t xml:space="preserve">По всем вопросам обращайтесь по телефонам: </w:t>
      </w:r>
    </w:p>
    <w:p w14:paraId="4A89560C" w14:textId="77777777" w:rsidR="0008200A" w:rsidRPr="00DF64BE" w:rsidRDefault="0008200A" w:rsidP="0008200A">
      <w:pPr>
        <w:pStyle w:val="a5"/>
        <w:spacing w:before="0" w:beforeAutospacing="0" w:after="0" w:afterAutospacing="0"/>
        <w:jc w:val="center"/>
        <w:rPr>
          <w:rStyle w:val="a6"/>
          <w:color w:val="0066CC"/>
          <w:sz w:val="22"/>
          <w:szCs w:val="28"/>
        </w:rPr>
      </w:pPr>
      <w:r w:rsidRPr="00DF64BE">
        <w:rPr>
          <w:rStyle w:val="a6"/>
          <w:i/>
          <w:iCs/>
          <w:color w:val="0066CC"/>
          <w:sz w:val="28"/>
          <w:szCs w:val="28"/>
        </w:rPr>
        <w:t xml:space="preserve">238-94-94, </w:t>
      </w:r>
      <w:r w:rsidRPr="00DF64BE">
        <w:rPr>
          <w:b/>
          <w:i/>
          <w:color w:val="0066CC"/>
          <w:sz w:val="28"/>
          <w:szCs w:val="28"/>
        </w:rPr>
        <w:t>+7(9</w:t>
      </w:r>
      <w:r w:rsidR="000504DF" w:rsidRPr="00DF64BE">
        <w:rPr>
          <w:b/>
          <w:i/>
          <w:color w:val="0066CC"/>
          <w:sz w:val="28"/>
          <w:szCs w:val="28"/>
        </w:rPr>
        <w:t>27</w:t>
      </w:r>
      <w:r w:rsidRPr="00DF64BE">
        <w:rPr>
          <w:b/>
          <w:i/>
          <w:color w:val="0066CC"/>
          <w:sz w:val="28"/>
          <w:szCs w:val="28"/>
        </w:rPr>
        <w:t>)</w:t>
      </w:r>
      <w:r w:rsidR="000504DF" w:rsidRPr="00DF64BE">
        <w:rPr>
          <w:b/>
          <w:i/>
          <w:color w:val="0066CC"/>
          <w:sz w:val="28"/>
          <w:szCs w:val="28"/>
        </w:rPr>
        <w:t>465</w:t>
      </w:r>
      <w:r w:rsidRPr="00DF64BE">
        <w:rPr>
          <w:b/>
          <w:i/>
          <w:color w:val="0066CC"/>
          <w:sz w:val="28"/>
          <w:szCs w:val="28"/>
        </w:rPr>
        <w:t>-</w:t>
      </w:r>
      <w:r w:rsidR="000504DF" w:rsidRPr="00DF64BE">
        <w:rPr>
          <w:b/>
          <w:i/>
          <w:color w:val="0066CC"/>
          <w:sz w:val="28"/>
          <w:szCs w:val="28"/>
        </w:rPr>
        <w:t>66</w:t>
      </w:r>
      <w:r w:rsidRPr="00DF64BE">
        <w:rPr>
          <w:b/>
          <w:i/>
          <w:color w:val="0066CC"/>
          <w:sz w:val="28"/>
          <w:szCs w:val="28"/>
        </w:rPr>
        <w:t>-</w:t>
      </w:r>
      <w:r w:rsidR="000504DF" w:rsidRPr="00DF64BE">
        <w:rPr>
          <w:b/>
          <w:i/>
          <w:color w:val="0066CC"/>
          <w:sz w:val="28"/>
          <w:szCs w:val="28"/>
        </w:rPr>
        <w:t>94</w:t>
      </w:r>
    </w:p>
    <w:sectPr w:rsidR="0008200A" w:rsidRPr="00DF64BE" w:rsidSect="009545E8">
      <w:pgSz w:w="11906" w:h="16838"/>
      <w:pgMar w:top="54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367"/>
    <w:multiLevelType w:val="multilevel"/>
    <w:tmpl w:val="F08A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B4C81"/>
    <w:multiLevelType w:val="hybridMultilevel"/>
    <w:tmpl w:val="7AD2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271A4"/>
    <w:multiLevelType w:val="hybridMultilevel"/>
    <w:tmpl w:val="D60E5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015A"/>
    <w:multiLevelType w:val="hybridMultilevel"/>
    <w:tmpl w:val="1AA46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F87"/>
    <w:multiLevelType w:val="hybridMultilevel"/>
    <w:tmpl w:val="44481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5153"/>
    <w:multiLevelType w:val="multilevel"/>
    <w:tmpl w:val="65F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064B1"/>
    <w:multiLevelType w:val="hybridMultilevel"/>
    <w:tmpl w:val="3C04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EA"/>
    <w:rsid w:val="000504DF"/>
    <w:rsid w:val="0008200A"/>
    <w:rsid w:val="000D679B"/>
    <w:rsid w:val="00113918"/>
    <w:rsid w:val="00122886"/>
    <w:rsid w:val="0017165E"/>
    <w:rsid w:val="001B0FAD"/>
    <w:rsid w:val="002128DA"/>
    <w:rsid w:val="00220DA4"/>
    <w:rsid w:val="003858CD"/>
    <w:rsid w:val="003A58D9"/>
    <w:rsid w:val="003F47D2"/>
    <w:rsid w:val="00404666"/>
    <w:rsid w:val="00451437"/>
    <w:rsid w:val="004E484D"/>
    <w:rsid w:val="004F7D13"/>
    <w:rsid w:val="005A24D4"/>
    <w:rsid w:val="0061323F"/>
    <w:rsid w:val="00616428"/>
    <w:rsid w:val="006E17A6"/>
    <w:rsid w:val="00721D2A"/>
    <w:rsid w:val="0073266E"/>
    <w:rsid w:val="0079314B"/>
    <w:rsid w:val="007B73E9"/>
    <w:rsid w:val="008E6EC0"/>
    <w:rsid w:val="009134E5"/>
    <w:rsid w:val="009242BE"/>
    <w:rsid w:val="009545E8"/>
    <w:rsid w:val="009D0E85"/>
    <w:rsid w:val="00AE777F"/>
    <w:rsid w:val="00B26F35"/>
    <w:rsid w:val="00C203EA"/>
    <w:rsid w:val="00C21785"/>
    <w:rsid w:val="00C744AE"/>
    <w:rsid w:val="00CE5353"/>
    <w:rsid w:val="00DF64BE"/>
    <w:rsid w:val="00E528C0"/>
    <w:rsid w:val="00E62DC0"/>
    <w:rsid w:val="00EA6F57"/>
    <w:rsid w:val="00EF03B0"/>
    <w:rsid w:val="00F05579"/>
    <w:rsid w:val="00F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17DF3"/>
  <w15:chartTrackingRefBased/>
  <w15:docId w15:val="{B511E611-CE0A-41D6-A083-8A7863EB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21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777F"/>
  </w:style>
  <w:style w:type="character" w:styleId="a4">
    <w:name w:val="Emphasis"/>
    <w:uiPriority w:val="20"/>
    <w:qFormat/>
    <w:rsid w:val="00EF03B0"/>
    <w:rPr>
      <w:i/>
      <w:iCs/>
    </w:rPr>
  </w:style>
  <w:style w:type="paragraph" w:styleId="a5">
    <w:name w:val="Normal (Web)"/>
    <w:basedOn w:val="a"/>
    <w:rsid w:val="00721D2A"/>
    <w:pPr>
      <w:spacing w:before="100" w:beforeAutospacing="1" w:after="100" w:afterAutospacing="1"/>
    </w:pPr>
  </w:style>
  <w:style w:type="character" w:styleId="a6">
    <w:name w:val="Strong"/>
    <w:qFormat/>
    <w:rsid w:val="00721D2A"/>
    <w:rPr>
      <w:b/>
      <w:bCs/>
    </w:rPr>
  </w:style>
  <w:style w:type="table" w:styleId="a7">
    <w:name w:val="Table Grid"/>
    <w:basedOn w:val="a1"/>
    <w:rsid w:val="0021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Ilmaz Sabirullin</cp:lastModifiedBy>
  <cp:revision>9</cp:revision>
  <dcterms:created xsi:type="dcterms:W3CDTF">2022-04-19T09:20:00Z</dcterms:created>
  <dcterms:modified xsi:type="dcterms:W3CDTF">2023-02-03T20:09:00Z</dcterms:modified>
</cp:coreProperties>
</file>